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9"/>
        <w:rPr>
          <w:rFonts w:hint="default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  <w:t>附件11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乡（镇）人民政府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关于申请验收农业生产托管服务项目的报告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县现代农业发展服务中心：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根据《交城县2025年农业生产托管服务项目实施方案》（交**〔2025〕**号）文件要求，我乡（镇）对项目实施主体的作业完成情况进行了全面验收，具体情况报告如下：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2025年，我乡（镇）组织开展农业生产托管服务项目**亩，主要种植*****等作物，采取单环节、多环节、全程生产托管等服务模式。项目实施期间，我乡（镇）组织成立了农业生产托管服务项目核验小组，通过实地查验、核对台账资料等方式，对在我乡（镇）区域范围内作业的**家服务主体的作业完成情况进行了全面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核验，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（镇）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共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**环节**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，补助资金共**元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。现已达到申请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县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验收的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条件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特申请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县现代农业发展服务中心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对我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（镇）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年度农业生产托管服务项目进行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县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级验收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并按照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县级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验收结果兑付补助资金。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特此报告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附件：2025年农业生产托管服务项目验收单行材料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联 系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交城县****乡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（镇）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48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****年**月**日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注：验收单行材料应包括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1.远程监测定位系统审核导出的监测明细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2.2025年农业生产托管合同签订到户统计表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3.2025年农业生产托管合同签订到户情况汇总表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2025年农业生产托管服务确认单（初验表）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5.2025年农业生产托管服务项目验收表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6.乡镇验收结果公示照片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21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乡（镇）农业生产托管服务</w:t>
      </w:r>
      <w:r>
        <w:rPr>
          <w:rFonts w:hint="eastAsia" w:ascii="仿宋_GB2312" w:hAnsi="仿宋_GB2312" w:eastAsia="仿宋_GB2312" w:cs="仿宋_GB2312"/>
          <w:color w:val="000000"/>
          <w:kern w:val="21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环节作业审核亩数汇总表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DC4D1"/>
    <w:rsid w:val="5FFDC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No Spacing_ad81b47b-6779-4c76-b471-79375858c8cb"/>
    <w:basedOn w:val="1"/>
    <w:qFormat/>
    <w:uiPriority w:val="99"/>
    <w:pPr>
      <w:ind w:firstLine="200" w:firstLineChars="200"/>
    </w:pPr>
    <w:rPr>
      <w:rFonts w:ascii="Cambria" w:hAnsi="Cambr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2025-04-17T09:30:00Z</dcterms:created>
  <dc:creator>greatwall</dc:creator>
  <cp:lastModifiedBy>greatwall</cp:lastModifiedBy>
  <dcterms:modified xsi:type="dcterms:W3CDTF">2025-04-17T09:30:15Z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